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8DE6" w14:textId="23C3671C" w:rsidR="00AD4BA9" w:rsidRPr="00AD4BA9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  <w:r>
        <w:rPr>
          <w:b/>
          <w:bCs/>
          <w:sz w:val="24"/>
          <w:szCs w:val="24"/>
        </w:rPr>
        <w:t>respirator transportowy</w:t>
      </w:r>
      <w:r w:rsidRPr="00AD4B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AD4BA9">
        <w:rPr>
          <w:b/>
          <w:bCs/>
          <w:sz w:val="24"/>
          <w:szCs w:val="24"/>
        </w:rPr>
        <w:t xml:space="preserve"> szt. – pakiet nr 1</w:t>
      </w:r>
      <w:r>
        <w:rPr>
          <w:b/>
          <w:bCs/>
          <w:sz w:val="24"/>
          <w:szCs w:val="24"/>
        </w:rPr>
        <w:t>4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proofErr w:type="spellStart"/>
      <w:r w:rsidRPr="00AD4BA9">
        <w:rPr>
          <w:b/>
          <w:bCs/>
          <w:sz w:val="24"/>
          <w:szCs w:val="24"/>
          <w:lang w:val="en-US"/>
        </w:rPr>
        <w:t>Rok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D4BA9">
        <w:rPr>
          <w:b/>
          <w:bCs/>
          <w:sz w:val="24"/>
          <w:szCs w:val="24"/>
          <w:lang w:val="en-US"/>
        </w:rPr>
        <w:t>produkcji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40F3CDA4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do terapii niewydolności oddechowej różnego pochodzenia</w:t>
            </w:r>
            <w:r w:rsidR="00AD4BA9">
              <w:t xml:space="preserve"> u dzieci i dorosłych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dla dorosłych i dzieci powyżej 3 kg IBW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0350204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w tlen  z centralnego źródła sprężonych gazów od 3,0 do 6,0 bar lub z butli  &lt; 15 l/min, max 600 hPa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4158983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stacjonarn</w:t>
            </w:r>
            <w:r w:rsidR="000E6FBB" w:rsidRPr="00AD4BA9">
              <w:t>o transportowy z możliwością montażu na półce</w:t>
            </w:r>
            <w:r w:rsidRPr="00AD4BA9">
              <w:t>. Waga respiratora</w:t>
            </w:r>
            <w:r w:rsidR="000E6FBB" w:rsidRPr="00AD4BA9">
              <w:t xml:space="preserve"> bez podstawy</w:t>
            </w:r>
            <w:r w:rsidRPr="00AD4BA9">
              <w:t xml:space="preserve"> max 5 kg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100-240 V 50 Hz+/-10% 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578CAF5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>Awaryjne zasilanie respiratora z wewnętrznego akumulatora</w:t>
            </w:r>
            <w:r w:rsidR="00E52A2B" w:rsidRPr="00AD4BA9">
              <w:t xml:space="preserve"> min.</w:t>
            </w:r>
            <w:r w:rsidRPr="00AD4BA9">
              <w:t xml:space="preserve"> </w:t>
            </w:r>
            <w:r w:rsidR="00E52A2B" w:rsidRPr="00AD4BA9">
              <w:t>240</w:t>
            </w:r>
            <w:r w:rsidRPr="00AD4BA9">
              <w:t xml:space="preserve"> minut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Wewnętrzna turbina pozwalająca na pracę respiratora bez elektrycznego zasilania zewnętrznego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Monitor z kolorowym ekranem, dotykowym min 8”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7B0F657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Tryby wentylacji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0E6FBB" w:rsidRPr="00AD4BA9">
              <w:t>S(</w:t>
            </w:r>
            <w:r w:rsidRPr="00AD4BA9">
              <w:t>CMV</w:t>
            </w:r>
            <w:r w:rsidR="000E6FBB" w:rsidRPr="00AD4BA9">
              <w:t>)+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PCV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Wentylacja spontaniczna wspomagana ciśnieniem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B15FB9" w14:paraId="0EF12F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2AA" w14:textId="77777777" w:rsidR="00B15FB9" w:rsidRPr="00AD4BA9" w:rsidRDefault="00B15F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099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Wentylacja na dwóch poziomach ciśnienia  typu BiPAP, DuoPAP i APRV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315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AA2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E4171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E5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B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SIMV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25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6E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3217A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36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1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Adaptacyjny tryb wentylacji w zamkniętej pętli oddechowej wg wzoru Mead’a dla pacjentów aktywnych i pasywnych oddechowo.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ED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FEA37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18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3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 xml:space="preserve">NIV/NIV-ST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0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5F72FE" w14:paraId="1551C44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A84" w14:textId="77777777" w:rsidR="005F72FE" w:rsidRPr="00AD4BA9" w:rsidRDefault="005F72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988" w14:textId="5968203C" w:rsidR="005F72FE" w:rsidRPr="00AD4BA9" w:rsidRDefault="005F72FE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>CPR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D5B" w14:textId="343F5B06" w:rsidR="005F72FE" w:rsidRPr="00AD4BA9" w:rsidRDefault="005F7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BEE" w14:textId="77777777" w:rsidR="005F72FE" w:rsidRPr="00AD4BA9" w:rsidRDefault="005F72FE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397EA26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Parametry nastawialne</w:t>
            </w:r>
          </w:p>
        </w:tc>
      </w:tr>
      <w:tr w:rsidR="00E558E9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Częstość oddechów 1-80 odd/min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Objętość wdechowa 20 - 2000 ml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PEEP/CPAP 0-35 cmH2O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Stężenie tlenu 21-100%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I:E  1:9 do 4:1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 wdechu 0.1 do 12,0 sek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AD4BA9">
              <w:t>Wyzwalanie przepływem 1 do 20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E558E9" w14:paraId="3B715A6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27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C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Ciśnienie wdechu </w:t>
            </w:r>
            <w:r w:rsidR="00326881" w:rsidRPr="00AD4BA9">
              <w:t>5</w:t>
            </w:r>
            <w:r w:rsidRPr="00AD4BA9">
              <w:t xml:space="preserve"> – 60 cm 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ED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2D5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214D08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96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BFF" w14:textId="77777777" w:rsidR="00E558E9" w:rsidRPr="00AD4BA9" w:rsidRDefault="00E558E9" w:rsidP="000E6FB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wspomagania minimalny zakres od 0 do 60 cmH2O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19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D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1C2C86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3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3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Czas narastania ciśnienia 0 – 2000 ms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7C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71C68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4A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C9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Czułość rozpoczęcia fazy wydechu minimalny zakres od 5 do 80% przepływu szczytowego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F9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EB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0C3C322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EB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3C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Przepływ szczytowy spontaniczny &gt;210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0C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A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1C5BA92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Monitorowanie i obrazowanie parametrów wentylacji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wyboru parametrów monitorowanych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Szczytowe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Średnie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1BD8EB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70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D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plateau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A2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E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460375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0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32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E1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1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D8EBC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11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8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7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AEB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02873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1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B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wydechowy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5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F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5C39D4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8FB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80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wydechowa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0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0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CE73D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F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F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2D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13043B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8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Objętość pojedynczego oddechu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6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5A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66EC3A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7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9F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7F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36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B970B3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72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385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9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3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968E80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69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8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% objętość przecieku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41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D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338D3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4B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2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wdechu do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3B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72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14497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C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F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Całkowita częstość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FB3" w14:textId="77777777" w:rsidR="00E558E9" w:rsidRPr="00AD4BA9" w:rsidRDefault="00E558E9">
            <w:pPr>
              <w:widowControl w:val="0"/>
              <w:tabs>
                <w:tab w:val="left" w:pos="-5894"/>
                <w:tab w:val="left" w:pos="1414"/>
              </w:tabs>
              <w:autoSpaceDE w:val="0"/>
              <w:autoSpaceDN w:val="0"/>
              <w:adjustRightInd w:val="0"/>
              <w:ind w:firstLine="589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50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366926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35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2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częstość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24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firstLine="595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9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CE3A6E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90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4C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Procentowa ilość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E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D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6746A8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9A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2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Czas wdechu i wydechu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1F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2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C46C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B7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0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Podatność statyczna płuc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79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E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ADE3D5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86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87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Index dyszenia RSB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AE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FC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F82178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B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95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PO.1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CA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36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E80EFD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C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Wysiłek oddechowy pacjenta PTP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E63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53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D2E0AA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5D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DB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Stała czasowa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1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3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C6B916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4C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7CC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Koncentracja O2 (FiO2)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D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99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B5EAA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2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2F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Stała czasowa wydechowa RCexp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A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52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6AD17D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3FB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60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Wdechowy opór przepływu Rinsp.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E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4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5BEB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E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29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AutoPEEP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8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7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7C4ADB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E4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B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Obrazowanie krzywych w czasie rzeczywistym – objętość, przepływ, ciśnienie. Min. dwie krzywe obrazowane jednocześnie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171" w14:textId="50147363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2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80C576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0C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77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Pamięć do 1000 zdarzeń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E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B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FF100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233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6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zatrzymania krzywych prezentowanych na monitorze w dowolnym momencie w celu ich analizy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8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6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560B5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2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05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Wizualizacja pracy płuc pacjenta w czasie rzeczywistym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6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E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D63D75" w14:paraId="5BDF65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53A7" w14:textId="77777777" w:rsidR="00D63D75" w:rsidRPr="00AD4BA9" w:rsidRDefault="00D63D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BA3" w14:textId="6E0D9565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Graficzna prezentacja trybu wentylacji adaptacyjnej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802" w14:textId="5B708B5B" w:rsidR="00D63D75" w:rsidRPr="00AD4BA9" w:rsidRDefault="00E52A2B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8C9F" w14:textId="77777777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763889F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FA9" w14:textId="2F1A268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Alarmy</w:t>
            </w:r>
          </w:p>
        </w:tc>
      </w:tr>
      <w:tr w:rsidR="00E558E9" w14:paraId="7D2B776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5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E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minutowej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0D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4632EB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7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26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Wysokiego / niskiego ciśnienia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D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0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1196C4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8F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90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oddechowej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C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12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9CA1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22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9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częstości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8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6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85163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E7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0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Czasu bezdechu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16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FF74BC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37D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B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Poziomu koncentracji tlenu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E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F1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414891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F7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Rozłączenia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8E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4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B603D7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0D8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3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Zatkania gałęzi wydechowej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2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7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5C46C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9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E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Sensora przepływu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8C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9E6B5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50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50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elektrycznego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C3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CC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EE9D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4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4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 poziom naładowania baterii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8B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CD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732E29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D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9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w tlen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6E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16215C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6B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7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 głośności alarmów – ustawialny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DF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2D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C90462" w14:paraId="2BFBD07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7C4" w14:textId="77777777" w:rsidR="00C90462" w:rsidRPr="00AD4BA9" w:rsidRDefault="00C904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59AB" w14:textId="0CA987A3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Trendy parametrów monitorowanych min. 72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932" w14:textId="2ED9C908" w:rsidR="00C90462" w:rsidRPr="00AD4BA9" w:rsidRDefault="00C90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EFF" w14:textId="77777777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CCF06B1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D7C" w14:textId="4394B7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Inne funkcje i wyposażenie</w:t>
            </w:r>
          </w:p>
        </w:tc>
      </w:tr>
      <w:tr w:rsidR="00E558E9" w14:paraId="29FD318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6DB" w14:textId="2F18A156" w:rsidR="00E558E9" w:rsidRPr="00AD4BA9" w:rsidRDefault="00E52A2B" w:rsidP="00C9046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C90462" w:rsidRPr="00AD4BA9">
              <w:t>P</w:t>
            </w:r>
            <w:r w:rsidR="00E558E9" w:rsidRPr="00AD4BA9">
              <w:t xml:space="preserve">omiar CO2 ze strumienia głównego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B7D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DF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157EAE" w14:paraId="02472071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442" w14:textId="77777777" w:rsidR="00157EAE" w:rsidRPr="00AD4BA9" w:rsidRDefault="00157EA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C3C" w14:textId="5E1D8F8B" w:rsidR="00157EAE" w:rsidRPr="00AD4BA9" w:rsidRDefault="00E52A2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</w:t>
            </w:r>
            <w:r w:rsidR="00157EAE" w:rsidRPr="00AD4BA9">
              <w:t>omiar SpO2</w:t>
            </w:r>
            <w:r w:rsidRPr="00AD4BA9">
              <w:t>, czujnik wielorazowy typu klips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9159" w14:textId="5F29F00A" w:rsidR="00157EAE" w:rsidRPr="00AD4BA9" w:rsidRDefault="00157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2A5" w14:textId="77777777" w:rsidR="00157EAE" w:rsidRPr="00AD4BA9" w:rsidRDefault="00157EAE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BF56687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B2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E8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Zabezpieczenie przed przypadkową zmianą parametrów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28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F0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22C460E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A70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F2B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Manewr odsysania z automatycznym zatrzymaniem wentylacji i natlenowaniem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E6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237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EF199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8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E1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Integralny nebulizator synchroniczny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2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0B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3F2DA2F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DFE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D1E" w14:textId="05078A16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B8E" w14:textId="4B43CE5A" w:rsidR="005F2A29" w:rsidRPr="00AD4BA9" w:rsidRDefault="005F2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06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596BDD2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B9D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68C" w14:textId="6D96AFD2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terapię wysokimi przepływami tlenu High Flow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A89" w14:textId="0F01564E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0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645193E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3E7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68E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Zużycie tlenu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3E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282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3B9BBB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CE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B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funkcję zastawki foniatrycznej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74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3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88B137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EBD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16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Złącze USB,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1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43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63EC6E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BC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F9C" w14:textId="3BED051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Funkcja „zawieszenia” pracy respiratora (Standby)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B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2C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C0BCD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9C9" w14:textId="64797B81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Autotest aparatu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2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E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0457C1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E5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A9E" w14:textId="19DF425C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Kompletny układ oddechowy jednorazowy</w:t>
            </w:r>
            <w:r w:rsidR="000E6FBB" w:rsidRPr="00AD4BA9">
              <w:t xml:space="preserve"> z czujnikiem przepływu</w:t>
            </w:r>
            <w:r w:rsidRPr="00AD4BA9">
              <w:t xml:space="preserve"> </w:t>
            </w:r>
            <w:r w:rsidR="00A622A2" w:rsidRPr="00AD4BA9">
              <w:t>1</w:t>
            </w:r>
            <w:r w:rsidR="000E6FBB" w:rsidRPr="00AD4BA9">
              <w:t xml:space="preserve">0 szt.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ECE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BB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D2E6D7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52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305" w14:textId="785525C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Ramię podtrzymujące układ oddechowy</w:t>
            </w:r>
            <w:r w:rsidR="00E52A2B" w:rsidRPr="00AD4BA9">
              <w:t xml:space="preserve"> dla dwóch aparatów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3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4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BF0615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C3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3C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Komunikacja i instrukcja obsługi w  języku polskim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F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3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0139A37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E160" w14:textId="77777777" w:rsidR="0016210A" w:rsidRDefault="0016210A">
      <w:r>
        <w:separator/>
      </w:r>
    </w:p>
  </w:endnote>
  <w:endnote w:type="continuationSeparator" w:id="0">
    <w:p w14:paraId="3CD20FAA" w14:textId="77777777" w:rsidR="0016210A" w:rsidRDefault="001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49E" w14:textId="77777777" w:rsidR="0016210A" w:rsidRDefault="0016210A">
      <w:r>
        <w:separator/>
      </w:r>
    </w:p>
  </w:footnote>
  <w:footnote w:type="continuationSeparator" w:id="0">
    <w:p w14:paraId="7E5EB5C5" w14:textId="77777777" w:rsidR="0016210A" w:rsidRDefault="001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53362B"/>
    <w:rsid w:val="005456C4"/>
    <w:rsid w:val="00570502"/>
    <w:rsid w:val="00592B39"/>
    <w:rsid w:val="005F2A29"/>
    <w:rsid w:val="005F72FE"/>
    <w:rsid w:val="00602BEC"/>
    <w:rsid w:val="00700EBB"/>
    <w:rsid w:val="00716F2F"/>
    <w:rsid w:val="007B5819"/>
    <w:rsid w:val="007F75F5"/>
    <w:rsid w:val="00803BCB"/>
    <w:rsid w:val="008A58E9"/>
    <w:rsid w:val="00906EB7"/>
    <w:rsid w:val="009F1DEA"/>
    <w:rsid w:val="009F770F"/>
    <w:rsid w:val="00A261DC"/>
    <w:rsid w:val="00A622A2"/>
    <w:rsid w:val="00AC12EB"/>
    <w:rsid w:val="00AD4BA9"/>
    <w:rsid w:val="00B15FB9"/>
    <w:rsid w:val="00B349A6"/>
    <w:rsid w:val="00B51D26"/>
    <w:rsid w:val="00B54545"/>
    <w:rsid w:val="00BD7516"/>
    <w:rsid w:val="00C32B9A"/>
    <w:rsid w:val="00C501BF"/>
    <w:rsid w:val="00C8515C"/>
    <w:rsid w:val="00C90462"/>
    <w:rsid w:val="00D63D75"/>
    <w:rsid w:val="00E52A2B"/>
    <w:rsid w:val="00E558E9"/>
    <w:rsid w:val="00E85C03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3</cp:revision>
  <cp:lastPrinted>2019-09-16T08:04:00Z</cp:lastPrinted>
  <dcterms:created xsi:type="dcterms:W3CDTF">2024-08-27T12:05:00Z</dcterms:created>
  <dcterms:modified xsi:type="dcterms:W3CDTF">2024-08-27T12:10:00Z</dcterms:modified>
</cp:coreProperties>
</file>