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4352" w14:textId="053ED833" w:rsidR="00AD2B77" w:rsidRPr="00AD2B77" w:rsidRDefault="00AD2B77" w:rsidP="00AD2B77">
      <w:pPr>
        <w:pStyle w:val="Domylny"/>
        <w:widowControl w:val="0"/>
        <w:spacing w:after="0" w:line="240" w:lineRule="auto"/>
        <w:jc w:val="center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 xml:space="preserve">Parametry techniczne </w:t>
      </w:r>
      <w:r>
        <w:rPr>
          <w:b/>
          <w:bCs/>
          <w:color w:val="000000"/>
          <w:spacing w:val="-17"/>
        </w:rPr>
        <w:t xml:space="preserve">aparat </w:t>
      </w:r>
      <w:proofErr w:type="spellStart"/>
      <w:r>
        <w:rPr>
          <w:b/>
          <w:bCs/>
          <w:color w:val="000000"/>
          <w:spacing w:val="-17"/>
        </w:rPr>
        <w:t>rtg</w:t>
      </w:r>
      <w:proofErr w:type="spellEnd"/>
      <w:r>
        <w:rPr>
          <w:b/>
          <w:bCs/>
          <w:color w:val="000000"/>
          <w:spacing w:val="-17"/>
        </w:rPr>
        <w:t xml:space="preserve"> ramię C</w:t>
      </w:r>
      <w:r w:rsidR="005D094F">
        <w:rPr>
          <w:b/>
          <w:bCs/>
          <w:color w:val="000000"/>
          <w:spacing w:val="-17"/>
        </w:rPr>
        <w:t xml:space="preserve"> z modułem do zapisywania badania i wyniku w dokumentacji w wersji elektronicznej</w:t>
      </w:r>
      <w:r>
        <w:rPr>
          <w:b/>
          <w:bCs/>
          <w:color w:val="000000"/>
          <w:spacing w:val="-17"/>
        </w:rPr>
        <w:t xml:space="preserve"> </w:t>
      </w:r>
      <w:r w:rsidR="00C97BE9">
        <w:rPr>
          <w:b/>
          <w:bCs/>
          <w:color w:val="000000"/>
          <w:spacing w:val="-17"/>
        </w:rPr>
        <w:t xml:space="preserve">1 szt. </w:t>
      </w:r>
      <w:r>
        <w:rPr>
          <w:b/>
          <w:bCs/>
          <w:color w:val="000000"/>
          <w:spacing w:val="-17"/>
        </w:rPr>
        <w:t>– pakiet nr 1</w:t>
      </w:r>
    </w:p>
    <w:p w14:paraId="43BC4649" w14:textId="77777777" w:rsidR="00AD2B77" w:rsidRPr="00AD2B77" w:rsidRDefault="00AD2B77" w:rsidP="00AD2B77">
      <w:pPr>
        <w:pStyle w:val="Domylny"/>
        <w:widowControl w:val="0"/>
        <w:spacing w:after="0" w:line="240" w:lineRule="auto"/>
        <w:jc w:val="center"/>
        <w:rPr>
          <w:b/>
          <w:bCs/>
          <w:color w:val="000000"/>
          <w:spacing w:val="-17"/>
        </w:rPr>
      </w:pPr>
    </w:p>
    <w:p w14:paraId="28E13F07" w14:textId="77777777" w:rsidR="00AD2B77" w:rsidRPr="00AD2B77" w:rsidRDefault="00AD2B77" w:rsidP="00AD2B77">
      <w:pPr>
        <w:pStyle w:val="Domylny"/>
        <w:widowControl w:val="0"/>
        <w:spacing w:after="0" w:line="240" w:lineRule="auto"/>
        <w:jc w:val="both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>Producent/Kraj: ………………………………………………………………………………………</w:t>
      </w:r>
    </w:p>
    <w:p w14:paraId="643BC795" w14:textId="77777777" w:rsidR="00AD2B77" w:rsidRPr="00AD2B77" w:rsidRDefault="00AD2B77" w:rsidP="00AD2B77">
      <w:pPr>
        <w:pStyle w:val="Domylny"/>
        <w:widowControl w:val="0"/>
        <w:spacing w:after="0" w:line="240" w:lineRule="auto"/>
        <w:jc w:val="both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>Typ/Model aparatu: ……………………………………………………………………………………</w:t>
      </w:r>
    </w:p>
    <w:p w14:paraId="7A665426" w14:textId="64648960" w:rsidR="00564BA3" w:rsidRDefault="00AD2B77" w:rsidP="00AD2B77">
      <w:pPr>
        <w:pStyle w:val="Domylny"/>
        <w:widowControl w:val="0"/>
        <w:spacing w:after="0" w:line="240" w:lineRule="auto"/>
        <w:jc w:val="both"/>
        <w:rPr>
          <w:b/>
          <w:bCs/>
          <w:color w:val="000000"/>
          <w:spacing w:val="-17"/>
        </w:rPr>
      </w:pPr>
      <w:r w:rsidRPr="00AD2B77">
        <w:rPr>
          <w:b/>
          <w:bCs/>
          <w:color w:val="000000"/>
          <w:spacing w:val="-17"/>
        </w:rPr>
        <w:t>Rok produkcji min. 2024: …………………………………………………………………………</w:t>
      </w:r>
    </w:p>
    <w:p w14:paraId="1315FB10" w14:textId="77777777" w:rsidR="00AD2B77" w:rsidRDefault="00AD2B77" w:rsidP="00AD2B77">
      <w:pPr>
        <w:pStyle w:val="Domylny"/>
        <w:widowControl w:val="0"/>
        <w:spacing w:after="0" w:line="240" w:lineRule="auto"/>
        <w:jc w:val="both"/>
        <w:rPr>
          <w:sz w:val="22"/>
          <w:szCs w:val="22"/>
        </w:rPr>
      </w:pPr>
    </w:p>
    <w:tbl>
      <w:tblPr>
        <w:tblW w:w="15310" w:type="dxa"/>
        <w:tblInd w:w="-124" w:type="dxa"/>
        <w:tblLayout w:type="fixed"/>
        <w:tblCellMar>
          <w:left w:w="16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6363"/>
        <w:gridCol w:w="3269"/>
        <w:gridCol w:w="2835"/>
        <w:gridCol w:w="2412"/>
      </w:tblGrid>
      <w:tr w:rsidR="00564BA3" w14:paraId="3C7552F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72D17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AD2B77">
              <w:rPr>
                <w:b/>
                <w:bCs/>
                <w:i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49ABCB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503575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z w:val="20"/>
                <w:szCs w:val="20"/>
              </w:rPr>
              <w:t>Warunek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1F9182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pacing w:val="-10"/>
                <w:sz w:val="20"/>
                <w:szCs w:val="20"/>
              </w:rPr>
              <w:t>Parametr oceniany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1E176C" w14:textId="77777777" w:rsidR="00564BA3" w:rsidRPr="00AD2B77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AD2B77">
              <w:rPr>
                <w:b/>
                <w:bCs/>
                <w:iCs/>
                <w:color w:val="000000"/>
                <w:spacing w:val="-10"/>
                <w:sz w:val="20"/>
                <w:szCs w:val="20"/>
              </w:rPr>
              <w:t>Parametr oferowany, opis</w:t>
            </w:r>
          </w:p>
        </w:tc>
      </w:tr>
      <w:tr w:rsidR="00564BA3" w14:paraId="4B58D7B8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vAlign w:val="center"/>
          </w:tcPr>
          <w:p w14:paraId="7BFD9C0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GENERATOR</w:t>
            </w:r>
          </w:p>
        </w:tc>
      </w:tr>
      <w:tr w:rsidR="00564BA3" w14:paraId="2D93557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5899D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11B6F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A461D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230V/ 50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B496B1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14D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E139B93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41FD9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AA310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284CC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7159F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967502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E82D9C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444C0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25FC5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4F68B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1"/>
                <w:sz w:val="20"/>
                <w:szCs w:val="20"/>
              </w:rPr>
              <w:t xml:space="preserve">Min. 2,3 kW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71ABD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D961A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BF274C9" w14:textId="77777777">
        <w:trPr>
          <w:cantSplit/>
          <w:trHeight w:val="304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EA861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27BB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5434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5D800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04A9C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4DAA1F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772B0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BA3D2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Prąd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impulsowej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8C8CEF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AB7E2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6E630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994DC1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8576E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3019E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5F329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2401F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6BAB3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7C0D77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CD0AA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B1F1C8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977D0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min.24  </w:t>
            </w:r>
            <w:proofErr w:type="spellStart"/>
            <w:r>
              <w:rPr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A36E2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C57906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A014FB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C17971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0B846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E233D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40-110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EC68B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Maksymalne napięcie min. 120kV -  10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7A46F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FA951F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5B0A9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B26C7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F9009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899043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428305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53B4D6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BB952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55DA2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DD91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A9EFF0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min. 1-25p/s – 10 pkt</w:t>
            </w:r>
            <w:r>
              <w:rPr>
                <w:sz w:val="20"/>
                <w:szCs w:val="20"/>
              </w:rPr>
              <w:br/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ABADE6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B2C4A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149A1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6951D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761A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8D20FE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B81C8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3B93361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21C61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LAMPA X – RAY</w:t>
            </w:r>
          </w:p>
        </w:tc>
      </w:tr>
      <w:tr w:rsidR="00564BA3" w14:paraId="7BCC0912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2F4CD9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48084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 ze stacjonarną anodą –jednoogniskowa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157EC2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0A60F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35C4C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4136CB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84E9A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F049E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31737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72806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E29B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842387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3F298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A2A34C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038A5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271BC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61713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3BE19B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7CEA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32610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C0241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85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735D0E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9B6D5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0EE83C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EC5D8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CD407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2FCE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1 140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A14F56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186BD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36D5E9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43481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321E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CC0DC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 50kHU/min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5384D7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1FDA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104095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D390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5CE05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182E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C2482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56122D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5082BA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E608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CF80D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8F633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DE396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4C168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8B59F9A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7F88F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WÓZEK Z RAMIENIEM C</w:t>
            </w:r>
          </w:p>
        </w:tc>
      </w:tr>
      <w:tr w:rsidR="00564BA3" w14:paraId="710E7DC9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B8C22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CFDC2B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22B67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BF265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2D832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44BB39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FC6E7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25F0F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Odległość kołpak - detektor (wolna przestrzeń)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992C1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73E10D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 -10 pkt</w:t>
            </w:r>
          </w:p>
          <w:p w14:paraId="63195D8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24DD5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8DB463E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3553B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D86AB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083D2C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39779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AD427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9151F5A" w14:textId="77777777">
        <w:trPr>
          <w:cantSplit/>
          <w:trHeight w:val="331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2273C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C100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2325D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139ECA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39F91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3D03880" w14:textId="77777777">
        <w:trPr>
          <w:cantSplit/>
          <w:trHeight w:val="279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60842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BBB34D" w14:textId="77777777" w:rsidR="00564BA3" w:rsidRDefault="00221322">
            <w:pPr>
              <w:pStyle w:val="Domylny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DA5B9A" w14:textId="77777777" w:rsidR="00564BA3" w:rsidRDefault="00221322">
            <w:pPr>
              <w:pStyle w:val="Domylny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DF8F97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880261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5D4D7B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146A9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84A899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8C173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F63011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2D384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69E896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64F5E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3A780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1ABD7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±225°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E2744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94055D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694E03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099B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A0F1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B63321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7856C7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 – 10 pkt</w:t>
            </w:r>
          </w:p>
          <w:p w14:paraId="649E7E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6D7E5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E7EE54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6A8D8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AC51F7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7549F0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4667D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E9982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BE9101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2F088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867B36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D5A80B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40991F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31E9F3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21CBF6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71AB26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3AB27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DC8C8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C077A4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EA8C8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868F8A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E78F0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672415" w14:textId="23BE8F5A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Wielofunkcyjny programowalny</w:t>
            </w:r>
            <w:r w:rsidR="00712F26">
              <w:rPr>
                <w:color w:val="000000"/>
                <w:sz w:val="20"/>
                <w:szCs w:val="20"/>
              </w:rPr>
              <w:t xml:space="preserve"> </w:t>
            </w:r>
            <w:r w:rsidR="008F0327">
              <w:rPr>
                <w:color w:val="000000"/>
                <w:sz w:val="20"/>
                <w:szCs w:val="20"/>
              </w:rPr>
              <w:t>ekspozytor nożny</w:t>
            </w:r>
            <w:r>
              <w:rPr>
                <w:color w:val="000000"/>
                <w:sz w:val="20"/>
                <w:szCs w:val="20"/>
              </w:rPr>
              <w:t xml:space="preserve"> oraz włącznik ręczny i dodatkowy klawisz wyzwalania promieniowania na obudowie dotykowego ekranu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0E0355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6AF9C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FE64A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6F5B11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E189E5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7EA6B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CE04F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4A1F70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E022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65B33A2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97A32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CYFROWY DETEKTOR OBRAZU</w:t>
            </w:r>
          </w:p>
        </w:tc>
      </w:tr>
      <w:tr w:rsidR="00564BA3" w14:paraId="280CB205" w14:textId="77777777">
        <w:trPr>
          <w:cantSplit/>
          <w:trHeight w:val="256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D8C29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ADF4B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Wymiary, detektor płaski min.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91225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cm x 20 cm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DF16A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74131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FF19DD8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1635C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11A8DA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2B82E0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EC9D85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7E7F9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98B64DB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41471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509B6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67007B" w14:textId="1B131F01" w:rsidR="00564BA3" w:rsidRDefault="0045516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min.1900 x 19</w:t>
            </w:r>
            <w:r w:rsidR="0022132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78A59C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 – 10 pkt</w:t>
            </w:r>
          </w:p>
          <w:p w14:paraId="11A2309C" w14:textId="77777777" w:rsidR="00564BA3" w:rsidRDefault="00221322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2F8EF1" w14:textId="77777777" w:rsidR="00564BA3" w:rsidRDefault="00564BA3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2979D8A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8ECF7" w14:textId="369BAB60" w:rsidR="00564BA3" w:rsidRDefault="00221322" w:rsidP="0060712E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  <w:r w:rsidR="00833789">
              <w:rPr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0712E">
              <w:rPr>
                <w:b/>
                <w:bCs/>
                <w:color w:val="000000"/>
                <w:sz w:val="20"/>
                <w:szCs w:val="20"/>
              </w:rPr>
              <w:t xml:space="preserve">MEDYCZNY UMIESZCZONY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60712E">
              <w:rPr>
                <w:b/>
                <w:bCs/>
                <w:color w:val="000000"/>
                <w:sz w:val="20"/>
                <w:szCs w:val="20"/>
              </w:rPr>
              <w:t xml:space="preserve">APARACIE RTG Z RAMIENIEM C </w:t>
            </w:r>
            <w:r w:rsidR="0060712E" w:rsidRPr="00764BF5">
              <w:rPr>
                <w:rFonts w:ascii="Tahoma" w:hAnsi="Tahoma" w:cs="Tahoma"/>
                <w:color w:val="000000"/>
                <w:sz w:val="20"/>
                <w:szCs w:val="20"/>
                <w:u w:color="000000"/>
              </w:rPr>
              <w:t>(nie dopuszcza się aparatów z oddzielnym wózkiem monitorowym)</w:t>
            </w:r>
          </w:p>
        </w:tc>
      </w:tr>
      <w:tr w:rsidR="00564BA3" w14:paraId="08BB1AD8" w14:textId="77777777">
        <w:trPr>
          <w:cantSplit/>
          <w:trHeight w:val="278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83A0D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DBED6C9" w14:textId="3A14992C" w:rsidR="00564BA3" w:rsidRDefault="00712F26" w:rsidP="0060712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Monitor dwudzielny medyczny </w:t>
            </w:r>
            <w:r w:rsidRPr="0060712E">
              <w:rPr>
                <w:color w:val="000000"/>
                <w:sz w:val="20"/>
                <w:szCs w:val="20"/>
              </w:rPr>
              <w:t>przekątna min.27 cali</w:t>
            </w:r>
            <w:r w:rsidR="0060712E" w:rsidRPr="0060712E">
              <w:rPr>
                <w:color w:val="000000"/>
                <w:sz w:val="20"/>
                <w:szCs w:val="20"/>
              </w:rPr>
              <w:t xml:space="preserve"> </w:t>
            </w:r>
            <w:r w:rsidR="0060712E" w:rsidRPr="0060712E">
              <w:rPr>
                <w:b/>
                <w:bCs/>
                <w:color w:val="000000"/>
                <w:sz w:val="20"/>
                <w:szCs w:val="20"/>
                <w:u w:color="000000"/>
              </w:rPr>
              <w:t>lub</w:t>
            </w:r>
            <w:r w:rsidR="0060712E" w:rsidRPr="0060712E">
              <w:rPr>
                <w:color w:val="000000"/>
                <w:sz w:val="20"/>
                <w:szCs w:val="20"/>
                <w:u w:color="000000"/>
              </w:rPr>
              <w:t xml:space="preserve"> dwa monitory o przekątnej min. 19”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D42C612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B56D7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364328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0BD2E3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01849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498B6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7688E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6EB12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8EF79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34FB7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24C4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54C29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Wyjście  </w:t>
            </w:r>
            <w:r w:rsidR="00712F26">
              <w:rPr>
                <w:color w:val="000000"/>
                <w:sz w:val="20"/>
                <w:szCs w:val="20"/>
              </w:rPr>
              <w:t>SDI</w:t>
            </w:r>
            <w:r>
              <w:rPr>
                <w:color w:val="000000"/>
                <w:sz w:val="20"/>
                <w:szCs w:val="20"/>
              </w:rPr>
              <w:t xml:space="preserve"> do podłączenia dodatkowego monitora lub systemów nawigacji.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BB903C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3D3A21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FF4039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4053A9F6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2E609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23C45C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4E346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C3DC53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886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89258ED" w14:textId="77777777">
        <w:trPr>
          <w:cantSplit/>
          <w:trHeight w:val="299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C091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E5EFE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E31595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63E4CE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1A21E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581A54B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6A720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BA5998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 Automatyczne dogrywanie przeglądarki DICOM na zewnętrzny nośnik pamięci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AFF130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8AB91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EC237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5C14BF4" w14:textId="77777777">
        <w:trPr>
          <w:cantSplit/>
          <w:trHeight w:val="272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30D65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9A68C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7B21FC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7795F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5714A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565D9F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8B82F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2C27D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B00D1A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9779AC8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79BD75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64BA3" w14:paraId="7A4EFE0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67B5D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B8D70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61DBEB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E29916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BADA2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025634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751F7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4459D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ZOOM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3674F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033655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C329BF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67D4CD30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55D401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70111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4C6EB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A3FD6F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25B670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A4FD7D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9D096D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38496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6468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B09FB4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F9982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9F9ECAF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17C5EB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10A36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59C13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A56658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8199E7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AFA820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F9F78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798C22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5CB459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17F88EF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54B5010E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F653D2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317DFED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75BC94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453DC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5FA96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EF1968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296E6C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80120A4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A6ADF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A6C9C1F" w14:textId="54D8C754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dotykowy kolorowy min. 640x480 znajdujący się na wózku ramienia C do sterowania wszystkimi funkcjami generatora i programami aparatu z opcją podglądu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live, obrotowy w tym do obsługi archiwizacji</w:t>
            </w:r>
            <w:r w:rsidR="00833789">
              <w:rPr>
                <w:color w:val="000000"/>
                <w:sz w:val="20"/>
                <w:szCs w:val="20"/>
              </w:rPr>
              <w:t>, oraz na wózku z monitorami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3AE1E5D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CFAC1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0A44E1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27538B7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E4DF03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0485F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automatycznej redukcji częstotliwości skopi w przypadku osiągnięcia zbyt dużej temperatury w kołpaku i powrotu do ustawień początkowych  po osiągnięciu temperatury optymalnej.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B94C387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1DE79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774B362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69078E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0E977EED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19DC2C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A206791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ustawienia i zmiany początkowego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aparatu, który będzie uruchamiany jako pierwszy z każdym uruchomieniem aparatu (możliwość zmiany w ramach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min. program anatomiczny, rodzaj skopi, ustawienia odbicia lustrzanego)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831E884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Tak/Nie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DB1C453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-10 pkt</w:t>
            </w:r>
          </w:p>
          <w:p w14:paraId="27C5A315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0E2B1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749A6D1F" w14:textId="7777777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ED09B6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WYPOSAŻENIE DODATKOWE</w:t>
            </w:r>
          </w:p>
        </w:tc>
      </w:tr>
      <w:tr w:rsidR="00564BA3" w14:paraId="7B3A702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3592E9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F5CC864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580A25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2E16AFB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D1E491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BA3" w14:paraId="14CF0A2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3A6264" w14:textId="6939078D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F03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DD6ED2" w14:textId="77777777" w:rsidR="00564BA3" w:rsidRPr="00EA3AAB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3AAB">
              <w:rPr>
                <w:color w:val="000000"/>
                <w:sz w:val="20"/>
                <w:szCs w:val="20"/>
              </w:rPr>
              <w:t xml:space="preserve">Tryb pętli </w:t>
            </w:r>
            <w:proofErr w:type="spellStart"/>
            <w:r w:rsidRPr="00EA3AAB">
              <w:rPr>
                <w:color w:val="000000"/>
                <w:sz w:val="20"/>
                <w:szCs w:val="20"/>
              </w:rPr>
              <w:t>fluoroskopowej</w:t>
            </w:r>
            <w:proofErr w:type="spellEnd"/>
            <w:r w:rsidRPr="00EA3AAB">
              <w:rPr>
                <w:color w:val="000000"/>
                <w:sz w:val="20"/>
                <w:szCs w:val="20"/>
              </w:rPr>
              <w:t xml:space="preserve"> CINE min. 1-8p/s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5F135A0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1A2EB9A" w14:textId="77777777" w:rsidR="00564BA3" w:rsidRDefault="0022132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3560CA" w14:textId="77777777" w:rsidR="00564BA3" w:rsidRDefault="00564BA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3AAB" w14:paraId="7667AF24" w14:textId="77777777">
        <w:trPr>
          <w:cantSplit/>
          <w:trHeight w:val="144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5C5AC7F" w14:textId="77DC28F5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B7769AA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użytkownika w języku polskim (z dostawą)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1D7D51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95D6F43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8200DB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13B22971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2B6F344" w14:textId="590DF8E2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F9F1C7E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fabrycznie nowy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614EEBB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176E6C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F4140E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3F64F097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4EC8B0D" w14:textId="2D8B8BEC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19F31A2" w14:textId="77777777" w:rsidR="00EA3AAB" w:rsidRPr="00D14400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D14400">
              <w:rPr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D14400">
              <w:rPr>
                <w:color w:val="000000"/>
                <w:sz w:val="20"/>
                <w:szCs w:val="20"/>
                <w:lang w:val="en-GB"/>
              </w:rPr>
              <w:t xml:space="preserve"> DICOM (</w:t>
            </w:r>
            <w:proofErr w:type="spellStart"/>
            <w:r w:rsidRPr="00D14400">
              <w:rPr>
                <w:color w:val="000000"/>
                <w:sz w:val="20"/>
                <w:szCs w:val="20"/>
                <w:lang w:val="en-GB"/>
              </w:rPr>
              <w:t>min.Storage</w:t>
            </w:r>
            <w:proofErr w:type="spellEnd"/>
            <w:r w:rsidRPr="00D14400">
              <w:rPr>
                <w:color w:val="000000"/>
                <w:sz w:val="20"/>
                <w:szCs w:val="20"/>
                <w:lang w:val="en-GB"/>
              </w:rPr>
              <w:t>, Worklist)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34011BC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F512C4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DDCF43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17AF1C32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6EB3FD" w14:textId="2142141A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FBB04D" w14:textId="10298421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Wskaźnik laserowy </w:t>
            </w:r>
            <w:r w:rsidR="008F0327">
              <w:rPr>
                <w:color w:val="000000"/>
                <w:sz w:val="20"/>
                <w:szCs w:val="20"/>
              </w:rPr>
              <w:t>po stronie</w:t>
            </w:r>
            <w:r>
              <w:rPr>
                <w:color w:val="000000"/>
                <w:sz w:val="20"/>
                <w:szCs w:val="20"/>
              </w:rPr>
              <w:t xml:space="preserve"> detektor</w:t>
            </w:r>
            <w:r w:rsidR="008F032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A74713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5E7A39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399C7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3AAB" w14:paraId="488FF86B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3D966C8" w14:textId="3B66D923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0327">
              <w:rPr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648DE79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Testy akceptacyjne i specjalistyczne wraz z dostawą aparatu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8B9D4D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B1E688B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9D609A" w14:textId="77777777" w:rsidR="00EA3AAB" w:rsidRDefault="00EA3AAB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B77" w14:paraId="54E3337E" w14:textId="77777777" w:rsidTr="00D02735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9A4F5B" w14:textId="76E5883B" w:rsidR="00AD2B77" w:rsidRPr="00AD2B77" w:rsidRDefault="00AD2B77" w:rsidP="00AD2B7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2B77"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AD2B77" w14:paraId="4957B0E5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4F9D1F" w14:textId="76F1A9B8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84B8195" w14:textId="24AA83CC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zapisywania badania i wyniku w dokumentacji w wersji elektronicznej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6207ACF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  <w:p w14:paraId="13B70A5F" w14:textId="3F3C2760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Podać metodę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0159ECC" w14:textId="67D743C4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79F279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B77" w14:paraId="15ADABEC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E04C1F" w14:textId="60EA6FA8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D5176F" w14:textId="62D71F53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FF0AC75" w14:textId="669149DD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F14C1A5" w14:textId="0F275D64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55B92D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B77" w14:paraId="50263C7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09534E" w14:textId="01D36028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CDCC26" w14:textId="1D88617E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Certyfikat CE</w:t>
            </w:r>
            <w:r w:rsidR="00914BAC">
              <w:rPr>
                <w:color w:val="000000"/>
                <w:sz w:val="20"/>
                <w:szCs w:val="20"/>
              </w:rPr>
              <w:t xml:space="preserve"> lub Deklaracja Zgodności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E1DAE8A" w14:textId="01AAD0EA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3BDAAB8" w14:textId="4FF630AE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4B0C5D" w14:textId="77777777" w:rsidR="00AD2B77" w:rsidRDefault="00AD2B77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A51" w14:paraId="4F83835A" w14:textId="77777777">
        <w:trPr>
          <w:cantSplit/>
          <w:trHeight w:val="23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EE89365" w14:textId="21103FB1" w:rsidR="00FA3A51" w:rsidRDefault="00FA3A51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B6B7630" w14:textId="21598C50" w:rsidR="00FA3A51" w:rsidRDefault="00FA3A51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C7191E" w14:textId="77777777" w:rsidR="00FA3A51" w:rsidRDefault="00572465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  <w:p w14:paraId="74A1E9E0" w14:textId="1DCC4660" w:rsidR="00572465" w:rsidRDefault="00572465" w:rsidP="0057246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Minimum 24 miesiące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67A99F" w14:textId="5E944002" w:rsidR="00572465" w:rsidRDefault="00572465" w:rsidP="00572465">
            <w:pPr>
              <w:spacing w:after="0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24 – 0 pkt</w:t>
            </w:r>
          </w:p>
          <w:p w14:paraId="0296196F" w14:textId="3121CFAD" w:rsidR="00FA3A51" w:rsidRDefault="00572465" w:rsidP="0057246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24</w:t>
            </w:r>
            <w:r w:rsidRPr="000672D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0672D0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5A6FE5" w14:textId="77777777" w:rsidR="00FA3A51" w:rsidRDefault="00FA3A51" w:rsidP="00EA3AA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7E4A8A" w14:textId="77777777" w:rsidR="00564BA3" w:rsidRDefault="00564BA3">
      <w:pPr>
        <w:pStyle w:val="Nagwek8"/>
        <w:spacing w:before="0" w:after="0"/>
      </w:pPr>
    </w:p>
    <w:sectPr w:rsidR="00564BA3">
      <w:footerReference w:type="even" r:id="rId7"/>
      <w:footerReference w:type="default" r:id="rId8"/>
      <w:footerReference w:type="first" r:id="rId9"/>
      <w:pgSz w:w="16838" w:h="11906" w:orient="landscape"/>
      <w:pgMar w:top="568" w:right="962" w:bottom="426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86C5" w14:textId="77777777" w:rsidR="00F33511" w:rsidRDefault="00F33511">
      <w:pPr>
        <w:spacing w:after="0" w:line="240" w:lineRule="auto"/>
      </w:pPr>
      <w:r>
        <w:separator/>
      </w:r>
    </w:p>
  </w:endnote>
  <w:endnote w:type="continuationSeparator" w:id="0">
    <w:p w14:paraId="1963EFE7" w14:textId="77777777" w:rsidR="00F33511" w:rsidRDefault="00F3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3A39" w14:textId="77777777" w:rsidR="00564BA3" w:rsidRDefault="0022132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BADF430" wp14:editId="0B7DD5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7CA61E" w14:textId="77777777" w:rsidR="00564BA3" w:rsidRDefault="0022132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DF430" id="Ramka1" o:spid="_x0000_s1026" style="position:absolute;margin-left:-50pt;margin-top:.05pt;width:1.2pt;height:1.2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EoSU2dQAAAABAQAADwAA&#10;AGRycy9kb3ducmV2LnhtbEyPQU/DMAyF70j8h8hI3FiyC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EoSU2d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57CA61E" w14:textId="77777777" w:rsidR="00564BA3" w:rsidRDefault="0022132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7271" w14:textId="77777777" w:rsidR="00564BA3" w:rsidRDefault="00564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BB99" w14:textId="77777777" w:rsidR="00564BA3" w:rsidRDefault="00564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8FE9" w14:textId="77777777" w:rsidR="00F33511" w:rsidRDefault="00F33511">
      <w:pPr>
        <w:spacing w:after="0" w:line="240" w:lineRule="auto"/>
      </w:pPr>
      <w:r>
        <w:separator/>
      </w:r>
    </w:p>
  </w:footnote>
  <w:footnote w:type="continuationSeparator" w:id="0">
    <w:p w14:paraId="3BD1A57C" w14:textId="77777777" w:rsidR="00F33511" w:rsidRDefault="00F3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A3"/>
    <w:rsid w:val="00077DD8"/>
    <w:rsid w:val="00221322"/>
    <w:rsid w:val="002707A4"/>
    <w:rsid w:val="003A7030"/>
    <w:rsid w:val="00422198"/>
    <w:rsid w:val="0045516D"/>
    <w:rsid w:val="00473619"/>
    <w:rsid w:val="00481B0B"/>
    <w:rsid w:val="00532829"/>
    <w:rsid w:val="00564BA3"/>
    <w:rsid w:val="00572465"/>
    <w:rsid w:val="005D094F"/>
    <w:rsid w:val="0060712E"/>
    <w:rsid w:val="00665163"/>
    <w:rsid w:val="00712F26"/>
    <w:rsid w:val="007132FA"/>
    <w:rsid w:val="00772D02"/>
    <w:rsid w:val="007C1AB3"/>
    <w:rsid w:val="00833789"/>
    <w:rsid w:val="008551BE"/>
    <w:rsid w:val="008767AC"/>
    <w:rsid w:val="008F0327"/>
    <w:rsid w:val="00914BAC"/>
    <w:rsid w:val="009203A9"/>
    <w:rsid w:val="00982DA1"/>
    <w:rsid w:val="00AD2B77"/>
    <w:rsid w:val="00B458CA"/>
    <w:rsid w:val="00BE04F7"/>
    <w:rsid w:val="00C8562A"/>
    <w:rsid w:val="00C97BE9"/>
    <w:rsid w:val="00CA1802"/>
    <w:rsid w:val="00D14400"/>
    <w:rsid w:val="00EA3AAB"/>
    <w:rsid w:val="00F33511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4485"/>
  <w15:docId w15:val="{CFAC7B9D-5EBD-4CCF-A5EB-FD1C950D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859"/>
    <w:pPr>
      <w:spacing w:after="200" w:line="276" w:lineRule="auto"/>
    </w:pPr>
    <w:rPr>
      <w:rFonts w:eastAsia="Times New Roman" w:cs="Times New Roman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308A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7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308A6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03A1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qFormat/>
    <w:rsid w:val="004A03A1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A03A1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A03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omylny">
    <w:name w:val="Domyślny"/>
    <w:qFormat/>
    <w:rsid w:val="00660859"/>
    <w:pPr>
      <w:spacing w:after="200" w:line="276" w:lineRule="auto"/>
    </w:pPr>
    <w:rPr>
      <w:rFonts w:ascii="Times New Roman" w:eastAsia="SimSu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57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A03A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5F71-27F9-4792-8AD2-AB63F347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Naszkiewicz</dc:creator>
  <dc:description/>
  <cp:lastModifiedBy>Aneta Kurzyńska</cp:lastModifiedBy>
  <cp:revision>8</cp:revision>
  <cp:lastPrinted>2016-10-31T08:48:00Z</cp:lastPrinted>
  <dcterms:created xsi:type="dcterms:W3CDTF">2024-07-09T06:50:00Z</dcterms:created>
  <dcterms:modified xsi:type="dcterms:W3CDTF">2024-08-27T07:38:00Z</dcterms:modified>
  <dc:language>pl-PL</dc:language>
</cp:coreProperties>
</file>